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DF01" w14:textId="77777777" w:rsidR="00146476" w:rsidRDefault="00000000">
      <w:pPr>
        <w:spacing w:before="2000" w:after="400"/>
        <w:jc w:val="center"/>
      </w:pPr>
      <w:r>
        <w:rPr>
          <w:b/>
          <w:bCs/>
          <w:color w:val="0066CC"/>
          <w:sz w:val="48"/>
          <w:szCs w:val="48"/>
        </w:rPr>
        <w:t>GUIDE DES VIDÉOS</w:t>
      </w:r>
    </w:p>
    <w:p w14:paraId="7168F8C9" w14:textId="77777777" w:rsidR="00146476" w:rsidRDefault="00000000">
      <w:pPr>
        <w:spacing w:after="200"/>
        <w:jc w:val="center"/>
      </w:pPr>
      <w:r>
        <w:rPr>
          <w:color w:val="666666"/>
          <w:sz w:val="32"/>
          <w:szCs w:val="32"/>
        </w:rPr>
        <w:t>Ride Safe Together</w:t>
      </w:r>
    </w:p>
    <w:p w14:paraId="631D3100" w14:textId="77777777" w:rsidR="00146476" w:rsidRDefault="00000000">
      <w:pPr>
        <w:spacing w:after="1600"/>
        <w:jc w:val="center"/>
      </w:pPr>
      <w:r>
        <w:rPr>
          <w:i/>
          <w:iCs/>
        </w:rPr>
        <w:t>Télécharger et diffuser vos vidéos</w:t>
      </w:r>
    </w:p>
    <w:p w14:paraId="71EDC21C" w14:textId="77777777" w:rsidR="00146476" w:rsidRDefault="00000000">
      <w:pPr>
        <w:jc w:val="center"/>
      </w:pPr>
      <w:r>
        <w:rPr>
          <w:color w:val="999999"/>
          <w:sz w:val="20"/>
          <w:szCs w:val="20"/>
        </w:rPr>
        <w:t>Version 1.0 | Janvier 2026</w:t>
      </w:r>
    </w:p>
    <w:p w14:paraId="493CA8B4" w14:textId="77777777" w:rsidR="00146476" w:rsidRDefault="00000000">
      <w:r>
        <w:br w:type="page"/>
      </w:r>
    </w:p>
    <w:p w14:paraId="3720D709" w14:textId="77777777" w:rsidR="00146476" w:rsidRDefault="00000000">
      <w:pPr>
        <w:pStyle w:val="Titre1"/>
      </w:pPr>
      <w:r>
        <w:lastRenderedPageBreak/>
        <w:t>📋 Table des matières</w:t>
      </w:r>
    </w:p>
    <w:p w14:paraId="01E63F5A" w14:textId="77777777" w:rsidR="00146476" w:rsidRDefault="00000000">
      <w:r>
        <w:t>1. Vos vidéos RST disponibles ........................ 3</w:t>
      </w:r>
    </w:p>
    <w:p w14:paraId="79191351" w14:textId="77777777" w:rsidR="00146476" w:rsidRDefault="00000000">
      <w:r>
        <w:t>2. Télécharger vos vidéos ............................ 4</w:t>
      </w:r>
    </w:p>
    <w:p w14:paraId="52071066" w14:textId="77777777" w:rsidR="00146476" w:rsidRDefault="00000000">
      <w:r>
        <w:t>3. Spécifications techniques ......................... 5</w:t>
      </w:r>
    </w:p>
    <w:p w14:paraId="740D0147" w14:textId="77777777" w:rsidR="00146476" w:rsidRDefault="00000000">
      <w:r>
        <w:t>4. Installer sur vos écrans .......................... 6</w:t>
      </w:r>
    </w:p>
    <w:p w14:paraId="31F6F409" w14:textId="77777777" w:rsidR="00146476" w:rsidRDefault="00000000">
      <w:r>
        <w:t>5. Bonnes pratiques .................................. 7</w:t>
      </w:r>
    </w:p>
    <w:p w14:paraId="69FCBED4" w14:textId="77777777" w:rsidR="00146476" w:rsidRDefault="00000000">
      <w:r>
        <w:t>6. Droits d'utilisation .............................. 8</w:t>
      </w:r>
    </w:p>
    <w:p w14:paraId="2031C8BF" w14:textId="77777777" w:rsidR="00146476" w:rsidRDefault="00000000">
      <w:r>
        <w:br w:type="page"/>
      </w:r>
    </w:p>
    <w:p w14:paraId="30EF1949" w14:textId="77777777" w:rsidR="00146476" w:rsidRDefault="00000000">
      <w:pPr>
        <w:pStyle w:val="Titre1"/>
        <w:spacing w:before="240"/>
      </w:pPr>
      <w:r>
        <w:lastRenderedPageBreak/>
        <w:t>1. Vos vidéos RST</w:t>
      </w:r>
    </w:p>
    <w:p w14:paraId="5FA9CD73" w14:textId="77777777" w:rsidR="00146476" w:rsidRDefault="00000000">
      <w:pPr>
        <w:pStyle w:val="Titre2"/>
      </w:pPr>
      <w:r>
        <w:t>Format 1 : Court-Métrage (Long format)</w:t>
      </w:r>
    </w:p>
    <w:p w14:paraId="103B9D01" w14:textId="77777777" w:rsidR="00146476" w:rsidRDefault="00000000">
      <w:pPr>
        <w:pStyle w:val="Paragraphedeliste"/>
        <w:numPr>
          <w:ilvl w:val="0"/>
          <w:numId w:val="2"/>
        </w:numPr>
      </w:pPr>
      <w:r>
        <w:t>Durée : 4-5 minutes</w:t>
      </w:r>
    </w:p>
    <w:p w14:paraId="5A02FC3D" w14:textId="77777777" w:rsidR="00146476" w:rsidRDefault="00000000">
      <w:pPr>
        <w:pStyle w:val="Paragraphedeliste"/>
        <w:numPr>
          <w:ilvl w:val="0"/>
          <w:numId w:val="2"/>
        </w:numPr>
      </w:pPr>
      <w:r>
        <w:t>Présente les 6 règles FIS de manière immersive</w:t>
      </w:r>
    </w:p>
    <w:p w14:paraId="3F9397F0" w14:textId="77777777" w:rsidR="00146476" w:rsidRDefault="00000000">
      <w:pPr>
        <w:pStyle w:val="Paragraphedeliste"/>
        <w:numPr>
          <w:ilvl w:val="0"/>
          <w:numId w:val="2"/>
        </w:numPr>
        <w:spacing w:after="360"/>
      </w:pPr>
      <w:r>
        <w:t>Idéal pour : Écrans d'accueil, cafétérias</w:t>
      </w:r>
    </w:p>
    <w:p w14:paraId="1C389B9F" w14:textId="77777777" w:rsidR="00146476" w:rsidRDefault="00000000">
      <w:pPr>
        <w:pStyle w:val="Titre2"/>
      </w:pPr>
      <w:r>
        <w:t>Format 2 : Listing (Format court)</w:t>
      </w:r>
    </w:p>
    <w:p w14:paraId="42B6D68A" w14:textId="77777777" w:rsidR="00146476" w:rsidRDefault="00000000">
      <w:pPr>
        <w:pStyle w:val="Paragraphedeliste"/>
        <w:numPr>
          <w:ilvl w:val="0"/>
          <w:numId w:val="2"/>
        </w:numPr>
      </w:pPr>
      <w:r>
        <w:t>Durée : 1-2 minutes</w:t>
      </w:r>
    </w:p>
    <w:p w14:paraId="7B513350" w14:textId="77777777" w:rsidR="00146476" w:rsidRDefault="00000000">
      <w:pPr>
        <w:pStyle w:val="Paragraphedeliste"/>
        <w:numPr>
          <w:ilvl w:val="0"/>
          <w:numId w:val="2"/>
        </w:numPr>
      </w:pPr>
      <w:r>
        <w:t>Liste rapide des 6 règles</w:t>
      </w:r>
    </w:p>
    <w:p w14:paraId="752A7354" w14:textId="77777777" w:rsidR="00146476" w:rsidRDefault="00000000">
      <w:pPr>
        <w:pStyle w:val="Paragraphedeliste"/>
        <w:numPr>
          <w:ilvl w:val="0"/>
          <w:numId w:val="2"/>
        </w:numPr>
        <w:spacing w:after="360"/>
      </w:pPr>
      <w:r>
        <w:t>Idéal pour : Départs téléphériques, zones de passage</w:t>
      </w:r>
    </w:p>
    <w:p w14:paraId="789753AD" w14:textId="77777777" w:rsidR="00146476" w:rsidRDefault="00000000">
      <w:r>
        <w:br w:type="page"/>
      </w:r>
    </w:p>
    <w:p w14:paraId="6071FEEB" w14:textId="77777777" w:rsidR="00146476" w:rsidRDefault="00000000">
      <w:pPr>
        <w:pStyle w:val="Titre1"/>
        <w:spacing w:before="240"/>
      </w:pPr>
      <w:r>
        <w:lastRenderedPageBreak/>
        <w:t>2. Télécharger vos vidéos</w:t>
      </w:r>
    </w:p>
    <w:p w14:paraId="104D6CF1" w14:textId="77777777" w:rsidR="00146476" w:rsidRDefault="00000000">
      <w:r>
        <w:t>1. Connectez-vous : www.ride-safe-together.com/login</w:t>
      </w:r>
    </w:p>
    <w:p w14:paraId="05591ECA" w14:textId="77777777" w:rsidR="00146476" w:rsidRDefault="00000000">
      <w:r>
        <w:t>2. Allez sur votre Dashboard</w:t>
      </w:r>
    </w:p>
    <w:p w14:paraId="46FED891" w14:textId="77777777" w:rsidR="00146476" w:rsidRDefault="00000000">
      <w:r>
        <w:t>3. Scrollez jusqu'au Bloc 2 : Vos ressources vidéo</w:t>
      </w:r>
    </w:p>
    <w:p w14:paraId="39C6FA75" w14:textId="77777777" w:rsidR="00146476" w:rsidRDefault="00000000">
      <w:pPr>
        <w:spacing w:after="240"/>
      </w:pPr>
      <w:r>
        <w:t>4. Cliquez sur le lien de téléchargement</w:t>
      </w:r>
    </w:p>
    <w:p w14:paraId="626AFD5E" w14:textId="50C478F2" w:rsidR="003800E6" w:rsidRDefault="003800E6" w:rsidP="003800E6">
      <w:pPr>
        <w:spacing w:after="240"/>
        <w:jc w:val="center"/>
      </w:pPr>
      <w:r w:rsidRPr="003800E6">
        <w:drawing>
          <wp:inline distT="0" distB="0" distL="0" distR="0" wp14:anchorId="1C60B109" wp14:editId="2CAA9815">
            <wp:extent cx="4088770" cy="2869565"/>
            <wp:effectExtent l="0" t="0" r="6985" b="6985"/>
            <wp:docPr id="528170128" name="Image 1" descr="Une image contenant texte, capture d’écran, Système d’exploitatio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70128" name="Image 1" descr="Une image contenant texte, capture d’écran, Système d’exploitation, Page web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2159" cy="287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FF30" w14:textId="77777777" w:rsidR="003800E6" w:rsidRDefault="003800E6">
      <w:pPr>
        <w:rPr>
          <w:b/>
          <w:bCs/>
          <w:color w:val="0066CC"/>
        </w:rPr>
      </w:pPr>
    </w:p>
    <w:p w14:paraId="5ECC194F" w14:textId="0B76BEAF" w:rsidR="00146476" w:rsidRDefault="00000000">
      <w:r>
        <w:t>5. Le téléchargement démarre automatiquement</w:t>
      </w:r>
    </w:p>
    <w:p w14:paraId="56F3E289" w14:textId="77777777" w:rsidR="00146476" w:rsidRDefault="00000000">
      <w:pPr>
        <w:spacing w:after="360"/>
      </w:pPr>
      <w:r>
        <w:t>6. Vidéos sauvegardées dans "Téléchargements"</w:t>
      </w:r>
    </w:p>
    <w:p w14:paraId="65467EC1" w14:textId="77777777" w:rsidR="00146476" w:rsidRDefault="00000000">
      <w:r>
        <w:br w:type="page"/>
      </w:r>
    </w:p>
    <w:p w14:paraId="5C799BE9" w14:textId="77777777" w:rsidR="00146476" w:rsidRDefault="00000000">
      <w:pPr>
        <w:pStyle w:val="Titre1"/>
        <w:spacing w:before="240"/>
      </w:pPr>
      <w:r>
        <w:lastRenderedPageBreak/>
        <w:t>3. Spécifications</w:t>
      </w:r>
    </w:p>
    <w:p w14:paraId="405F25C4" w14:textId="77777777" w:rsidR="00146476" w:rsidRDefault="00000000">
      <w:pPr>
        <w:pStyle w:val="Paragraphedeliste"/>
        <w:numPr>
          <w:ilvl w:val="0"/>
          <w:numId w:val="2"/>
        </w:numPr>
      </w:pPr>
      <w:r>
        <w:t>Format : MP4 (H.264)</w:t>
      </w:r>
    </w:p>
    <w:p w14:paraId="1D38AE2A" w14:textId="77777777" w:rsidR="00146476" w:rsidRDefault="00000000">
      <w:pPr>
        <w:pStyle w:val="Paragraphedeliste"/>
        <w:numPr>
          <w:ilvl w:val="0"/>
          <w:numId w:val="2"/>
        </w:numPr>
      </w:pPr>
      <w:r>
        <w:t>Résolution : 1920x1080 (Full HD)</w:t>
      </w:r>
    </w:p>
    <w:p w14:paraId="227E528F" w14:textId="77777777" w:rsidR="00146476" w:rsidRDefault="00000000">
      <w:pPr>
        <w:pStyle w:val="Paragraphedeliste"/>
        <w:numPr>
          <w:ilvl w:val="0"/>
          <w:numId w:val="2"/>
        </w:numPr>
      </w:pPr>
      <w:r>
        <w:t>Ratio : 16:9 (paysage)</w:t>
      </w:r>
    </w:p>
    <w:p w14:paraId="6331EE7F" w14:textId="77777777" w:rsidR="00146476" w:rsidRDefault="00000000">
      <w:pPr>
        <w:pStyle w:val="Paragraphedeliste"/>
        <w:numPr>
          <w:ilvl w:val="0"/>
          <w:numId w:val="2"/>
        </w:numPr>
      </w:pPr>
      <w:r>
        <w:t>Audio : Stéréo AAC 320 kbps</w:t>
      </w:r>
    </w:p>
    <w:p w14:paraId="0D9760F8" w14:textId="77777777" w:rsidR="00146476" w:rsidRDefault="00000000">
      <w:pPr>
        <w:pStyle w:val="Paragraphedeliste"/>
        <w:numPr>
          <w:ilvl w:val="0"/>
          <w:numId w:val="2"/>
        </w:numPr>
        <w:spacing w:after="360"/>
      </w:pPr>
      <w:r>
        <w:t>Langues : Français (sous-titres disponibles)</w:t>
      </w:r>
    </w:p>
    <w:p w14:paraId="036FD3FA" w14:textId="77777777" w:rsidR="00146476" w:rsidRDefault="00000000">
      <w:pPr>
        <w:pStyle w:val="Titre2"/>
      </w:pPr>
      <w:r>
        <w:t>Compatible avec :</w:t>
      </w:r>
    </w:p>
    <w:p w14:paraId="7423D50A" w14:textId="77777777" w:rsidR="00146476" w:rsidRDefault="00000000">
      <w:pPr>
        <w:pStyle w:val="Paragraphedeliste"/>
        <w:numPr>
          <w:ilvl w:val="0"/>
          <w:numId w:val="2"/>
        </w:numPr>
      </w:pPr>
      <w:r>
        <w:t>Lecteurs médias (VLC, Windows Media Player)</w:t>
      </w:r>
    </w:p>
    <w:p w14:paraId="1DB0DBD1" w14:textId="77777777" w:rsidR="00146476" w:rsidRDefault="00000000">
      <w:pPr>
        <w:pStyle w:val="Paragraphedeliste"/>
        <w:numPr>
          <w:ilvl w:val="0"/>
          <w:numId w:val="2"/>
        </w:numPr>
      </w:pPr>
      <w:r>
        <w:t>Smart TV et écrans connectés</w:t>
      </w:r>
    </w:p>
    <w:p w14:paraId="24EDAC15" w14:textId="77777777" w:rsidR="00146476" w:rsidRDefault="00000000">
      <w:pPr>
        <w:pStyle w:val="Paragraphedeliste"/>
        <w:numPr>
          <w:ilvl w:val="0"/>
          <w:numId w:val="2"/>
        </w:numPr>
      </w:pPr>
      <w:r>
        <w:t>Systèmes d'affichage dynamique</w:t>
      </w:r>
    </w:p>
    <w:p w14:paraId="4CEF5C39" w14:textId="77777777" w:rsidR="00146476" w:rsidRDefault="00000000">
      <w:pPr>
        <w:pStyle w:val="Paragraphedeliste"/>
        <w:numPr>
          <w:ilvl w:val="0"/>
          <w:numId w:val="2"/>
        </w:numPr>
        <w:spacing w:after="360"/>
      </w:pPr>
      <w:r>
        <w:t>Ordinateurs (Windows, Mac, Linux)</w:t>
      </w:r>
    </w:p>
    <w:p w14:paraId="15B1D233" w14:textId="77777777" w:rsidR="00146476" w:rsidRDefault="00000000">
      <w:r>
        <w:br w:type="page"/>
      </w:r>
    </w:p>
    <w:p w14:paraId="61D999AF" w14:textId="77777777" w:rsidR="00146476" w:rsidRDefault="00000000">
      <w:pPr>
        <w:pStyle w:val="Titre1"/>
        <w:spacing w:before="240"/>
      </w:pPr>
      <w:r>
        <w:lastRenderedPageBreak/>
        <w:t>4. Installation</w:t>
      </w:r>
    </w:p>
    <w:p w14:paraId="73E9C063" w14:textId="77777777" w:rsidR="00146476" w:rsidRDefault="00000000">
      <w:pPr>
        <w:pStyle w:val="Titre2"/>
      </w:pPr>
      <w:r>
        <w:t>Option 1 : Smart TV / Écrans connectés</w:t>
      </w:r>
    </w:p>
    <w:p w14:paraId="698692CB" w14:textId="77777777" w:rsidR="00146476" w:rsidRDefault="00000000">
      <w:r>
        <w:t>1. Copiez les vidéos sur clé USB (FAT32)</w:t>
      </w:r>
    </w:p>
    <w:p w14:paraId="6ABA6743" w14:textId="77777777" w:rsidR="00146476" w:rsidRDefault="00000000">
      <w:r>
        <w:t>2. Insérez la clé dans l'écran</w:t>
      </w:r>
    </w:p>
    <w:p w14:paraId="0C18564D" w14:textId="77777777" w:rsidR="00146476" w:rsidRDefault="00000000">
      <w:r>
        <w:t>3. Accédez au "Mode USB" ou "Média"</w:t>
      </w:r>
    </w:p>
    <w:p w14:paraId="1CB37D19" w14:textId="77777777" w:rsidR="00146476" w:rsidRDefault="00000000">
      <w:r>
        <w:t>4. Lancez la vidéo</w:t>
      </w:r>
    </w:p>
    <w:p w14:paraId="2CD2F99B" w14:textId="77777777" w:rsidR="00146476" w:rsidRDefault="00000000">
      <w:pPr>
        <w:spacing w:after="360"/>
      </w:pPr>
      <w:r>
        <w:t>5. Activez la lecture en boucle</w:t>
      </w:r>
    </w:p>
    <w:p w14:paraId="34BE7AC3" w14:textId="77777777" w:rsidR="00146476" w:rsidRDefault="00000000">
      <w:pPr>
        <w:pStyle w:val="Titre2"/>
      </w:pPr>
      <w:r>
        <w:t>Option 2 : Ordinateur fixe</w:t>
      </w:r>
    </w:p>
    <w:p w14:paraId="0A786150" w14:textId="77777777" w:rsidR="00146476" w:rsidRDefault="00000000">
      <w:r>
        <w:t>1. Créez un dossier "</w:t>
      </w:r>
      <w:proofErr w:type="spellStart"/>
      <w:r>
        <w:t>Videos_RST</w:t>
      </w:r>
      <w:proofErr w:type="spellEnd"/>
      <w:r>
        <w:t>"</w:t>
      </w:r>
    </w:p>
    <w:p w14:paraId="4739DEB4" w14:textId="77777777" w:rsidR="00146476" w:rsidRDefault="00000000">
      <w:r>
        <w:t>2. Déplacez les vidéos dans ce dossier</w:t>
      </w:r>
    </w:p>
    <w:p w14:paraId="1221726A" w14:textId="77777777" w:rsidR="00146476" w:rsidRDefault="00000000">
      <w:r>
        <w:t>3. Installez VLC Media Player</w:t>
      </w:r>
    </w:p>
    <w:p w14:paraId="282F09E0" w14:textId="77777777" w:rsidR="00146476" w:rsidRDefault="00000000">
      <w:r>
        <w:t>4. Ouvrez avec VLC</w:t>
      </w:r>
    </w:p>
    <w:p w14:paraId="2F9AA726" w14:textId="77777777" w:rsidR="00146476" w:rsidRDefault="00000000">
      <w:r>
        <w:t>5. Lecture → Répéter → Tout</w:t>
      </w:r>
    </w:p>
    <w:p w14:paraId="5B0B2F4D" w14:textId="77777777" w:rsidR="00146476" w:rsidRDefault="00000000">
      <w:pPr>
        <w:spacing w:after="360"/>
      </w:pPr>
      <w:r>
        <w:t>6. Mode plein écran (F11)</w:t>
      </w:r>
    </w:p>
    <w:p w14:paraId="57227649" w14:textId="77777777" w:rsidR="00146476" w:rsidRDefault="00000000">
      <w:r>
        <w:br w:type="page"/>
      </w:r>
    </w:p>
    <w:p w14:paraId="6020BC23" w14:textId="77777777" w:rsidR="00146476" w:rsidRDefault="00000000">
      <w:pPr>
        <w:pStyle w:val="Titre1"/>
        <w:spacing w:before="240"/>
      </w:pPr>
      <w:r>
        <w:lastRenderedPageBreak/>
        <w:t>5. Bonnes pratiques</w:t>
      </w:r>
    </w:p>
    <w:p w14:paraId="62DE80F3" w14:textId="77777777" w:rsidR="00146476" w:rsidRDefault="00000000">
      <w:pPr>
        <w:pStyle w:val="Titre2"/>
      </w:pPr>
      <w:r>
        <w:t>Emplacements recommandés :</w:t>
      </w:r>
    </w:p>
    <w:p w14:paraId="0D05DC3F" w14:textId="77777777" w:rsidR="00146476" w:rsidRDefault="00000000">
      <w:pPr>
        <w:pStyle w:val="Paragraphedeliste"/>
        <w:numPr>
          <w:ilvl w:val="0"/>
          <w:numId w:val="2"/>
        </w:numPr>
      </w:pPr>
      <w:r>
        <w:t>✅ Hall d'accueil / billetterie</w:t>
      </w:r>
    </w:p>
    <w:p w14:paraId="34DF1AEE" w14:textId="77777777" w:rsidR="00146476" w:rsidRDefault="00000000">
      <w:pPr>
        <w:pStyle w:val="Paragraphedeliste"/>
        <w:numPr>
          <w:ilvl w:val="0"/>
          <w:numId w:val="2"/>
        </w:numPr>
      </w:pPr>
      <w:r>
        <w:t>✅ Cafétérias / restauration</w:t>
      </w:r>
    </w:p>
    <w:p w14:paraId="6E18DF38" w14:textId="77777777" w:rsidR="00146476" w:rsidRDefault="00000000">
      <w:pPr>
        <w:pStyle w:val="Paragraphedeliste"/>
        <w:numPr>
          <w:ilvl w:val="0"/>
          <w:numId w:val="2"/>
        </w:numPr>
      </w:pPr>
      <w:r>
        <w:t>✅ Départs téléphériques</w:t>
      </w:r>
    </w:p>
    <w:p w14:paraId="4B38617A" w14:textId="77777777" w:rsidR="00146476" w:rsidRDefault="00000000">
      <w:pPr>
        <w:pStyle w:val="Paragraphedeliste"/>
        <w:numPr>
          <w:ilvl w:val="0"/>
          <w:numId w:val="2"/>
        </w:numPr>
        <w:spacing w:after="240"/>
      </w:pPr>
      <w:r>
        <w:t>✅ Bas des pistes principales</w:t>
      </w:r>
    </w:p>
    <w:p w14:paraId="536E9E38" w14:textId="77777777" w:rsidR="00146476" w:rsidRDefault="00000000">
      <w:pPr>
        <w:pStyle w:val="Titre2"/>
      </w:pPr>
      <w:r>
        <w:t>Réglages :</w:t>
      </w:r>
    </w:p>
    <w:p w14:paraId="55B8B7D0" w14:textId="77777777" w:rsidR="00146476" w:rsidRDefault="00000000">
      <w:pPr>
        <w:pStyle w:val="Paragraphedeliste"/>
        <w:numPr>
          <w:ilvl w:val="0"/>
          <w:numId w:val="2"/>
        </w:numPr>
      </w:pPr>
      <w:r>
        <w:t>Volume : 60-70%</w:t>
      </w:r>
    </w:p>
    <w:p w14:paraId="2A708EDD" w14:textId="77777777" w:rsidR="00146476" w:rsidRDefault="00000000">
      <w:pPr>
        <w:pStyle w:val="Paragraphedeliste"/>
        <w:numPr>
          <w:ilvl w:val="0"/>
          <w:numId w:val="2"/>
        </w:numPr>
      </w:pPr>
      <w:r>
        <w:t>Lecture : En boucle continue</w:t>
      </w:r>
    </w:p>
    <w:p w14:paraId="29E43DA5" w14:textId="77777777" w:rsidR="00146476" w:rsidRDefault="00000000">
      <w:r>
        <w:br w:type="page"/>
      </w:r>
    </w:p>
    <w:p w14:paraId="341DACBF" w14:textId="77777777" w:rsidR="00146476" w:rsidRDefault="00000000">
      <w:pPr>
        <w:pStyle w:val="Titre1"/>
        <w:spacing w:before="240"/>
      </w:pPr>
      <w:r>
        <w:lastRenderedPageBreak/>
        <w:t>6. Droits d'utilisation</w:t>
      </w:r>
    </w:p>
    <w:p w14:paraId="7178F200" w14:textId="77777777" w:rsidR="00146476" w:rsidRDefault="00000000">
      <w:pPr>
        <w:pStyle w:val="Titre2"/>
      </w:pPr>
      <w:r>
        <w:t>Vous pouvez :</w:t>
      </w:r>
    </w:p>
    <w:p w14:paraId="47E8E94E" w14:textId="77777777" w:rsidR="00146476" w:rsidRDefault="00000000">
      <w:pPr>
        <w:pStyle w:val="Paragraphedeliste"/>
        <w:numPr>
          <w:ilvl w:val="0"/>
          <w:numId w:val="2"/>
        </w:numPr>
      </w:pPr>
      <w:r>
        <w:t>✅ Diffuser sur tous vos écrans</w:t>
      </w:r>
    </w:p>
    <w:p w14:paraId="4D4B2030" w14:textId="77777777" w:rsidR="00146476" w:rsidRDefault="00000000">
      <w:pPr>
        <w:pStyle w:val="Paragraphedeliste"/>
        <w:numPr>
          <w:ilvl w:val="0"/>
          <w:numId w:val="2"/>
        </w:numPr>
      </w:pPr>
      <w:r>
        <w:t>✅ Créer des copies de sauvegarde</w:t>
      </w:r>
    </w:p>
    <w:p w14:paraId="561EBCE2" w14:textId="77777777" w:rsidR="00146476" w:rsidRDefault="00000000">
      <w:pPr>
        <w:pStyle w:val="Paragraphedeliste"/>
        <w:numPr>
          <w:ilvl w:val="0"/>
          <w:numId w:val="2"/>
        </w:numPr>
      </w:pPr>
      <w:r>
        <w:t>✅ Ajuster volume et luminosité</w:t>
      </w:r>
    </w:p>
    <w:p w14:paraId="74411612" w14:textId="77777777" w:rsidR="00146476" w:rsidRDefault="00000000">
      <w:pPr>
        <w:pStyle w:val="Paragraphedeliste"/>
        <w:numPr>
          <w:ilvl w:val="0"/>
          <w:numId w:val="2"/>
        </w:numPr>
        <w:spacing w:after="360"/>
      </w:pPr>
      <w:r>
        <w:t>✅ Programmer les horaires</w:t>
      </w:r>
    </w:p>
    <w:p w14:paraId="7FF8A6EC" w14:textId="77777777" w:rsidR="00146476" w:rsidRDefault="00000000">
      <w:pPr>
        <w:pStyle w:val="Titre2"/>
      </w:pPr>
      <w:r>
        <w:t>Vous ne pouvez PAS :</w:t>
      </w:r>
    </w:p>
    <w:p w14:paraId="0128ABA4" w14:textId="77777777" w:rsidR="00146476" w:rsidRDefault="00000000">
      <w:pPr>
        <w:pStyle w:val="Paragraphedeliste"/>
        <w:numPr>
          <w:ilvl w:val="0"/>
          <w:numId w:val="2"/>
        </w:numPr>
      </w:pPr>
      <w:r>
        <w:t>❌ Modifier ou éditer les vidéos</w:t>
      </w:r>
    </w:p>
    <w:p w14:paraId="104D6874" w14:textId="77777777" w:rsidR="00146476" w:rsidRDefault="00000000">
      <w:pPr>
        <w:pStyle w:val="Paragraphedeliste"/>
        <w:numPr>
          <w:ilvl w:val="0"/>
          <w:numId w:val="2"/>
        </w:numPr>
      </w:pPr>
      <w:r>
        <w:t>❌ Ajouter de la publicité</w:t>
      </w:r>
    </w:p>
    <w:p w14:paraId="04ACF4A0" w14:textId="77777777" w:rsidR="00146476" w:rsidRDefault="00000000">
      <w:pPr>
        <w:pStyle w:val="Paragraphedeliste"/>
        <w:numPr>
          <w:ilvl w:val="0"/>
          <w:numId w:val="2"/>
        </w:numPr>
      </w:pPr>
      <w:r>
        <w:t>❌ Revendre ou redistribuer</w:t>
      </w:r>
    </w:p>
    <w:p w14:paraId="7A314BDE" w14:textId="77777777" w:rsidR="00146476" w:rsidRDefault="00000000">
      <w:pPr>
        <w:pStyle w:val="Paragraphedeliste"/>
        <w:numPr>
          <w:ilvl w:val="0"/>
          <w:numId w:val="2"/>
        </w:numPr>
      </w:pPr>
      <w:r>
        <w:t>❌ Partager les liens</w:t>
      </w:r>
    </w:p>
    <w:p w14:paraId="50386C83" w14:textId="77777777" w:rsidR="00146476" w:rsidRDefault="00000000">
      <w:pPr>
        <w:pStyle w:val="Paragraphedeliste"/>
        <w:numPr>
          <w:ilvl w:val="0"/>
          <w:numId w:val="2"/>
        </w:numPr>
      </w:pPr>
      <w:r>
        <w:t>❌ Utiliser hors station</w:t>
      </w:r>
    </w:p>
    <w:p w14:paraId="1FA7AC31" w14:textId="77777777" w:rsidR="00146476" w:rsidRDefault="00000000">
      <w:pPr>
        <w:pStyle w:val="Paragraphedeliste"/>
        <w:numPr>
          <w:ilvl w:val="0"/>
          <w:numId w:val="2"/>
        </w:numPr>
        <w:spacing w:after="480"/>
      </w:pPr>
      <w:r>
        <w:t>❌ Retirer les logos RST</w:t>
      </w:r>
    </w:p>
    <w:p w14:paraId="7E859C07" w14:textId="77777777" w:rsidR="00146476" w:rsidRDefault="00000000">
      <w:pPr>
        <w:spacing w:before="480" w:after="180"/>
        <w:jc w:val="center"/>
      </w:pPr>
      <w:r>
        <w:rPr>
          <w:b/>
          <w:bCs/>
          <w:sz w:val="26"/>
          <w:szCs w:val="26"/>
        </w:rPr>
        <w:t>📧 Besoin d'aide ?</w:t>
      </w:r>
    </w:p>
    <w:p w14:paraId="66BFBCA4" w14:textId="77777777" w:rsidR="00146476" w:rsidRDefault="00000000">
      <w:pPr>
        <w:jc w:val="center"/>
      </w:pPr>
      <w:r>
        <w:t>contact@ride-safe-together.com</w:t>
      </w:r>
    </w:p>
    <w:sectPr w:rsidR="0014647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1684" w14:textId="77777777" w:rsidR="00D30FF6" w:rsidRDefault="00D30FF6">
      <w:r>
        <w:separator/>
      </w:r>
    </w:p>
  </w:endnote>
  <w:endnote w:type="continuationSeparator" w:id="0">
    <w:p w14:paraId="00A18937" w14:textId="77777777" w:rsidR="00D30FF6" w:rsidRDefault="00D3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D642" w14:textId="77777777" w:rsidR="00146476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800E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| contact@ride-safe-together.com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F76" w14:textId="77777777" w:rsidR="00D30FF6" w:rsidRDefault="00D30FF6">
      <w:r>
        <w:separator/>
      </w:r>
    </w:p>
  </w:footnote>
  <w:footnote w:type="continuationSeparator" w:id="0">
    <w:p w14:paraId="749AC43B" w14:textId="77777777" w:rsidR="00D30FF6" w:rsidRDefault="00D3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A8DD" w14:textId="77777777" w:rsidR="00146476" w:rsidRDefault="00000000">
    <w:pPr>
      <w:jc w:val="right"/>
    </w:pPr>
    <w:r>
      <w:rPr>
        <w:b/>
        <w:bCs/>
        <w:color w:val="0066CC"/>
        <w:sz w:val="20"/>
        <w:szCs w:val="20"/>
      </w:rPr>
      <w:t>Ride Safe 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3FD6"/>
    <w:multiLevelType w:val="hybridMultilevel"/>
    <w:tmpl w:val="75768ED2"/>
    <w:lvl w:ilvl="0" w:tplc="BB8C85D2">
      <w:start w:val="1"/>
      <w:numFmt w:val="bullet"/>
      <w:lvlText w:val="•"/>
      <w:lvlJc w:val="left"/>
      <w:pPr>
        <w:ind w:left="720" w:hanging="360"/>
      </w:pPr>
    </w:lvl>
    <w:lvl w:ilvl="1" w:tplc="5AC0CCF8">
      <w:numFmt w:val="decimal"/>
      <w:lvlText w:val=""/>
      <w:lvlJc w:val="left"/>
    </w:lvl>
    <w:lvl w:ilvl="2" w:tplc="F8BE2A9A">
      <w:numFmt w:val="decimal"/>
      <w:lvlText w:val=""/>
      <w:lvlJc w:val="left"/>
    </w:lvl>
    <w:lvl w:ilvl="3" w:tplc="CA023134">
      <w:numFmt w:val="decimal"/>
      <w:lvlText w:val=""/>
      <w:lvlJc w:val="left"/>
    </w:lvl>
    <w:lvl w:ilvl="4" w:tplc="1CB2194A">
      <w:numFmt w:val="decimal"/>
      <w:lvlText w:val=""/>
      <w:lvlJc w:val="left"/>
    </w:lvl>
    <w:lvl w:ilvl="5" w:tplc="8472A300">
      <w:numFmt w:val="decimal"/>
      <w:lvlText w:val=""/>
      <w:lvlJc w:val="left"/>
    </w:lvl>
    <w:lvl w:ilvl="6" w:tplc="E0E6720A">
      <w:numFmt w:val="decimal"/>
      <w:lvlText w:val=""/>
      <w:lvlJc w:val="left"/>
    </w:lvl>
    <w:lvl w:ilvl="7" w:tplc="64F0B0A2">
      <w:numFmt w:val="decimal"/>
      <w:lvlText w:val=""/>
      <w:lvlJc w:val="left"/>
    </w:lvl>
    <w:lvl w:ilvl="8" w:tplc="EDEC374E">
      <w:numFmt w:val="decimal"/>
      <w:lvlText w:val=""/>
      <w:lvlJc w:val="left"/>
    </w:lvl>
  </w:abstractNum>
  <w:abstractNum w:abstractNumId="1" w15:restartNumberingAfterBreak="0">
    <w:nsid w:val="6BEC79F9"/>
    <w:multiLevelType w:val="hybridMultilevel"/>
    <w:tmpl w:val="0DCED59A"/>
    <w:lvl w:ilvl="0" w:tplc="284C75A0">
      <w:start w:val="1"/>
      <w:numFmt w:val="bullet"/>
      <w:lvlText w:val="●"/>
      <w:lvlJc w:val="left"/>
      <w:pPr>
        <w:ind w:left="720" w:hanging="360"/>
      </w:pPr>
    </w:lvl>
    <w:lvl w:ilvl="1" w:tplc="E6724C94">
      <w:start w:val="1"/>
      <w:numFmt w:val="bullet"/>
      <w:lvlText w:val="○"/>
      <w:lvlJc w:val="left"/>
      <w:pPr>
        <w:ind w:left="1440" w:hanging="360"/>
      </w:pPr>
    </w:lvl>
    <w:lvl w:ilvl="2" w:tplc="5992B01E">
      <w:start w:val="1"/>
      <w:numFmt w:val="bullet"/>
      <w:lvlText w:val="■"/>
      <w:lvlJc w:val="left"/>
      <w:pPr>
        <w:ind w:left="2160" w:hanging="360"/>
      </w:pPr>
    </w:lvl>
    <w:lvl w:ilvl="3" w:tplc="14A8AE18">
      <w:start w:val="1"/>
      <w:numFmt w:val="bullet"/>
      <w:lvlText w:val="●"/>
      <w:lvlJc w:val="left"/>
      <w:pPr>
        <w:ind w:left="2880" w:hanging="360"/>
      </w:pPr>
    </w:lvl>
    <w:lvl w:ilvl="4" w:tplc="7A488A8A">
      <w:start w:val="1"/>
      <w:numFmt w:val="bullet"/>
      <w:lvlText w:val="○"/>
      <w:lvlJc w:val="left"/>
      <w:pPr>
        <w:ind w:left="3600" w:hanging="360"/>
      </w:pPr>
    </w:lvl>
    <w:lvl w:ilvl="5" w:tplc="4052EEC0">
      <w:start w:val="1"/>
      <w:numFmt w:val="bullet"/>
      <w:lvlText w:val="■"/>
      <w:lvlJc w:val="left"/>
      <w:pPr>
        <w:ind w:left="4320" w:hanging="360"/>
      </w:pPr>
    </w:lvl>
    <w:lvl w:ilvl="6" w:tplc="D450841A">
      <w:start w:val="1"/>
      <w:numFmt w:val="bullet"/>
      <w:lvlText w:val="●"/>
      <w:lvlJc w:val="left"/>
      <w:pPr>
        <w:ind w:left="5040" w:hanging="360"/>
      </w:pPr>
    </w:lvl>
    <w:lvl w:ilvl="7" w:tplc="7BF8749A">
      <w:start w:val="1"/>
      <w:numFmt w:val="bullet"/>
      <w:lvlText w:val="●"/>
      <w:lvlJc w:val="left"/>
      <w:pPr>
        <w:ind w:left="5760" w:hanging="360"/>
      </w:pPr>
    </w:lvl>
    <w:lvl w:ilvl="8" w:tplc="D51E7F7A">
      <w:start w:val="1"/>
      <w:numFmt w:val="bullet"/>
      <w:lvlText w:val="●"/>
      <w:lvlJc w:val="left"/>
      <w:pPr>
        <w:ind w:left="6480" w:hanging="360"/>
      </w:pPr>
    </w:lvl>
  </w:abstractNum>
  <w:num w:numId="1" w16cid:durableId="683165435">
    <w:abstractNumId w:val="1"/>
    <w:lvlOverride w:ilvl="0">
      <w:startOverride w:val="1"/>
    </w:lvlOverride>
  </w:num>
  <w:num w:numId="2" w16cid:durableId="10416369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76"/>
    <w:rsid w:val="00146476"/>
    <w:rsid w:val="003800E6"/>
    <w:rsid w:val="009E667C"/>
    <w:rsid w:val="00D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21B1"/>
  <w15:docId w15:val="{5ABA15A7-C11F-4091-88BA-B24B8CB8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80" w:after="240"/>
      <w:outlineLvl w:val="0"/>
    </w:pPr>
    <w:rPr>
      <w:b/>
      <w:bCs/>
      <w:color w:val="0066CC"/>
      <w:sz w:val="36"/>
      <w:szCs w:val="36"/>
    </w:rPr>
  </w:style>
  <w:style w:type="paragraph" w:styleId="Titre2">
    <w:name w:val="heading 2"/>
    <w:uiPriority w:val="9"/>
    <w:unhideWhenUsed/>
    <w:qFormat/>
    <w:pPr>
      <w:spacing w:before="360" w:after="180"/>
      <w:outlineLvl w:val="1"/>
    </w:pPr>
    <w:rPr>
      <w:b/>
      <w:bCs/>
      <w:color w:val="333333"/>
      <w:sz w:val="30"/>
      <w:szCs w:val="30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CHRISTOPHER HESLON</cp:lastModifiedBy>
  <cp:revision>2</cp:revision>
  <dcterms:created xsi:type="dcterms:W3CDTF">2026-01-14T17:56:00Z</dcterms:created>
  <dcterms:modified xsi:type="dcterms:W3CDTF">2026-01-15T09:55:00Z</dcterms:modified>
</cp:coreProperties>
</file>